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49" w:rsidRPr="00C46BCF" w:rsidRDefault="006C61C2">
      <w:pPr>
        <w:spacing w:line="240" w:lineRule="atLeas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 xml:space="preserve">　</w:t>
      </w:r>
      <w:r w:rsidR="00692DC0" w:rsidRPr="00C46BCF">
        <w:rPr>
          <w:rFonts w:ascii="ＭＳ 明朝" w:hAnsi="ＭＳ 明朝" w:hint="eastAsia"/>
          <w:bCs/>
          <w:sz w:val="22"/>
        </w:rPr>
        <w:t xml:space="preserve">　　　　　　　　　　　　　　　　　　　　　　　　　　　　　</w:t>
      </w:r>
    </w:p>
    <w:p w:rsidR="00495760" w:rsidRPr="00C46BCF" w:rsidRDefault="00955DCD" w:rsidP="006C61C2">
      <w:pPr>
        <w:rPr>
          <w:rFonts w:ascii="ＭＳ 明朝" w:hAnsi="ＭＳ 明朝"/>
          <w:bCs/>
          <w:sz w:val="28"/>
        </w:rPr>
      </w:pPr>
      <w:r>
        <w:rPr>
          <w:rFonts w:ascii="ＭＳ 明朝" w:hAnsi="ＭＳ 明朝" w:hint="eastAsia"/>
          <w:bCs/>
          <w:sz w:val="24"/>
        </w:rPr>
        <w:t>付</w:t>
      </w:r>
      <w:r w:rsidR="000C4322">
        <w:rPr>
          <w:rFonts w:ascii="ＭＳ 明朝" w:hAnsi="ＭＳ 明朝" w:hint="eastAsia"/>
          <w:bCs/>
          <w:sz w:val="24"/>
        </w:rPr>
        <w:t>表３</w:t>
      </w:r>
      <w:r>
        <w:rPr>
          <w:rFonts w:ascii="ＭＳ 明朝" w:hAnsi="ＭＳ 明朝" w:hint="eastAsia"/>
          <w:bCs/>
          <w:sz w:val="24"/>
        </w:rPr>
        <w:t>-２</w:t>
      </w:r>
      <w:r w:rsidR="006C61C2">
        <w:rPr>
          <w:rFonts w:ascii="ＭＳ 明朝" w:hAnsi="ＭＳ 明朝" w:hint="eastAsia"/>
          <w:bCs/>
          <w:sz w:val="24"/>
        </w:rPr>
        <w:t xml:space="preserve">　</w:t>
      </w:r>
      <w:r w:rsidR="00176AB6" w:rsidRPr="00323173">
        <w:rPr>
          <w:rFonts w:ascii="ＭＳ 明朝" w:hAnsi="ＭＳ 明朝" w:hint="eastAsia"/>
          <w:bCs/>
          <w:sz w:val="24"/>
        </w:rPr>
        <w:t>総合事業</w:t>
      </w:r>
      <w:r w:rsidR="000C4322" w:rsidRPr="00323173">
        <w:rPr>
          <w:rFonts w:ascii="ＭＳ 明朝" w:hAnsi="ＭＳ 明朝" w:hint="eastAsia"/>
          <w:bCs/>
          <w:sz w:val="24"/>
        </w:rPr>
        <w:t>通所</w:t>
      </w:r>
      <w:r w:rsidR="00176AB6" w:rsidRPr="00323173">
        <w:rPr>
          <w:rFonts w:ascii="ＭＳ 明朝" w:hAnsi="ＭＳ 明朝" w:hint="eastAsia"/>
          <w:bCs/>
          <w:sz w:val="24"/>
        </w:rPr>
        <w:t>型</w:t>
      </w:r>
      <w:r w:rsidR="006C61C2" w:rsidRPr="00323173">
        <w:rPr>
          <w:rFonts w:ascii="ＭＳ 明朝" w:hAnsi="ＭＳ 明朝" w:hint="eastAsia"/>
          <w:bCs/>
          <w:sz w:val="24"/>
        </w:rPr>
        <w:t>サービス事業者の指定</w:t>
      </w:r>
      <w:r w:rsidR="00D95049" w:rsidRPr="00323173">
        <w:rPr>
          <w:rFonts w:ascii="ＭＳ 明朝" w:hAnsi="ＭＳ 明朝" w:hint="eastAsia"/>
          <w:bCs/>
          <w:sz w:val="24"/>
        </w:rPr>
        <w:t>申請に係る添付書類一覧</w:t>
      </w:r>
    </w:p>
    <w:p w:rsidR="00495760" w:rsidRPr="00C46BCF" w:rsidRDefault="00495760">
      <w:pPr>
        <w:rPr>
          <w:rFonts w:ascii="ＭＳ 明朝" w:hAnsi="ＭＳ 明朝"/>
          <w:bCs/>
          <w:sz w:val="28"/>
        </w:rPr>
      </w:pPr>
    </w:p>
    <w:tbl>
      <w:tblPr>
        <w:tblW w:w="938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40"/>
      </w:tblGrid>
      <w:tr w:rsidR="00D95049" w:rsidRPr="00C46BCF" w:rsidTr="00FF68A1">
        <w:trPr>
          <w:cantSplit/>
          <w:trHeight w:val="667"/>
        </w:trPr>
        <w:tc>
          <w:tcPr>
            <w:tcW w:w="1843" w:type="dxa"/>
            <w:vAlign w:val="center"/>
          </w:tcPr>
          <w:p w:rsidR="00D95049" w:rsidRPr="006C61C2" w:rsidRDefault="006C61C2" w:rsidP="00FF68A1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6C61C2">
              <w:rPr>
                <w:rFonts w:ascii="ＭＳ 明朝" w:hAnsi="ＭＳ 明朝" w:hint="eastAsia"/>
                <w:bCs/>
                <w:szCs w:val="21"/>
              </w:rPr>
              <w:t>事業所の</w:t>
            </w:r>
            <w:r w:rsidR="00D95049" w:rsidRPr="006C61C2">
              <w:rPr>
                <w:rFonts w:ascii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7540" w:type="dxa"/>
            <w:vAlign w:val="center"/>
          </w:tcPr>
          <w:p w:rsidR="00D95049" w:rsidRPr="00C46BCF" w:rsidRDefault="00D95049">
            <w:pPr>
              <w:rPr>
                <w:rFonts w:ascii="ＭＳ 明朝" w:hAnsi="ＭＳ 明朝"/>
                <w:bCs/>
                <w:sz w:val="20"/>
              </w:rPr>
            </w:pPr>
          </w:p>
        </w:tc>
      </w:tr>
    </w:tbl>
    <w:p w:rsidR="00D95049" w:rsidRPr="00C46BCF" w:rsidRDefault="00D95049">
      <w:pPr>
        <w:rPr>
          <w:rFonts w:ascii="ＭＳ 明朝" w:hAnsi="ＭＳ 明朝"/>
          <w:bCs/>
          <w:sz w:val="20"/>
        </w:rPr>
      </w:pPr>
    </w:p>
    <w:tbl>
      <w:tblPr>
        <w:tblW w:w="938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811"/>
        <w:gridCol w:w="2721"/>
      </w:tblGrid>
      <w:tr w:rsidR="006C61C2" w:rsidRPr="00C46BCF" w:rsidTr="00B97B88"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番号</w:t>
            </w:r>
          </w:p>
        </w:tc>
        <w:tc>
          <w:tcPr>
            <w:tcW w:w="5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添　　付　　書　　類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申請する事業の種類</w:t>
            </w:r>
          </w:p>
        </w:tc>
      </w:tr>
      <w:tr w:rsidR="006C61C2" w:rsidRPr="00C46BCF" w:rsidTr="00B97B88">
        <w:trPr>
          <w:cantSplit/>
          <w:trHeight w:val="71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5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総合事業</w:t>
            </w:r>
            <w:r w:rsidR="000C4322">
              <w:rPr>
                <w:rFonts w:asciiTheme="minorEastAsia" w:eastAsiaTheme="minorEastAsia" w:hAnsiTheme="minorEastAsia" w:hint="eastAsia"/>
                <w:bCs/>
                <w:szCs w:val="21"/>
              </w:rPr>
              <w:t>通所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型サービス</w:t>
            </w:r>
          </w:p>
        </w:tc>
      </w:tr>
      <w:tr w:rsidR="006C61C2" w:rsidRPr="00C46BCF" w:rsidTr="00B97B88">
        <w:trPr>
          <w:cantSplit/>
          <w:trHeight w:val="3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1C2" w:rsidRPr="006C61C2" w:rsidRDefault="004D017D" w:rsidP="00B97B8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１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61C2" w:rsidRPr="006C61C2" w:rsidRDefault="00AB5ADF" w:rsidP="00B97B8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事業者の登記事項証明書又</w:t>
            </w:r>
            <w:r w:rsidR="006C61C2"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は条例等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B97B88">
        <w:trPr>
          <w:cantSplit/>
          <w:trHeight w:val="65"/>
        </w:trPr>
        <w:tc>
          <w:tcPr>
            <w:tcW w:w="85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C61C2" w:rsidRPr="006C61C2" w:rsidRDefault="004D017D" w:rsidP="00B97B8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</w:p>
        </w:tc>
        <w:tc>
          <w:tcPr>
            <w:tcW w:w="581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6C61C2" w:rsidRPr="006C61C2" w:rsidRDefault="006C61C2" w:rsidP="00B97B8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従業者の勤務体制</w:t>
            </w:r>
            <w:r w:rsidR="00AB5ADF">
              <w:rPr>
                <w:rFonts w:asciiTheme="minorEastAsia" w:eastAsiaTheme="minorEastAsia" w:hAnsiTheme="minorEastAsia" w:hint="eastAsia"/>
                <w:bCs/>
                <w:szCs w:val="21"/>
              </w:rPr>
              <w:t>及び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勤務形態一覧表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B97B88">
        <w:trPr>
          <w:cantSplit/>
          <w:trHeight w:val="570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B97B88" w:rsidP="00B97B8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３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 w:rsidP="00B97B8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生活相談員の経歴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B97B88">
        <w:trPr>
          <w:cantSplit/>
          <w:trHeight w:val="47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B97B88" w:rsidP="00B97B8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４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 w:rsidP="00B97B8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事業所の平面図</w:t>
            </w:r>
            <w:r w:rsidR="001258D9">
              <w:rPr>
                <w:rFonts w:asciiTheme="minorEastAsia" w:eastAsiaTheme="minorEastAsia" w:hAnsiTheme="minorEastAsia" w:hint="eastAsia"/>
                <w:bCs/>
                <w:szCs w:val="21"/>
              </w:rPr>
              <w:t>（設備の概要を含む。）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B97B88">
        <w:trPr>
          <w:cantSplit/>
          <w:trHeight w:val="56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B97B88" w:rsidP="00B97B8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５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 w:rsidP="00B97B8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運営規程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（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重要事項説明書も添付すること。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B97B88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B97B88" w:rsidP="006C61C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６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利用者からの苦情を処理するために講ずる措置の概要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を記載した書類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C61C2" w:rsidRPr="00C46BCF" w:rsidTr="00B97B88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C61C2" w:rsidRPr="006C61C2" w:rsidRDefault="00B97B88" w:rsidP="00B97B88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７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1C2" w:rsidRPr="006C61C2" w:rsidRDefault="000C4322" w:rsidP="00B97B88">
            <w:pPr>
              <w:spacing w:beforeLines="50" w:before="120" w:afterLines="50" w:after="12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従業者の資格証等の写し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C61C2" w:rsidRPr="006C61C2" w:rsidRDefault="006C61C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0C4322" w:rsidRPr="00C46BCF" w:rsidTr="00B97B88">
        <w:trPr>
          <w:cantSplit/>
          <w:trHeight w:val="25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4322" w:rsidRPr="006C61C2" w:rsidRDefault="00B97B88" w:rsidP="000C4322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８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4322" w:rsidRPr="006C61C2" w:rsidRDefault="000C4322" w:rsidP="000C432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法第115条の</w:t>
            </w:r>
            <w:r w:rsidR="005457CA"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第</w:t>
            </w:r>
            <w:r w:rsidR="005457CA">
              <w:rPr>
                <w:rFonts w:asciiTheme="minorEastAsia" w:eastAsiaTheme="minorEastAsia" w:hAnsiTheme="minorEastAsia" w:hint="eastAsia"/>
                <w:bCs/>
                <w:szCs w:val="21"/>
              </w:rPr>
              <w:t>２</w:t>
            </w:r>
            <w:r w:rsidRPr="006C61C2">
              <w:rPr>
                <w:rFonts w:asciiTheme="minorEastAsia" w:eastAsiaTheme="minorEastAsia" w:hAnsiTheme="minorEastAsia" w:hint="eastAsia"/>
                <w:bCs/>
                <w:szCs w:val="21"/>
              </w:rPr>
              <w:t>項各号に該当しないことを誓約する書面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4322" w:rsidRPr="006C61C2" w:rsidRDefault="000C4322" w:rsidP="000C4322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901694" w:rsidRPr="00C46BCF" w:rsidRDefault="00901694" w:rsidP="009074C3">
      <w:pPr>
        <w:ind w:firstLineChars="100" w:firstLine="200"/>
        <w:rPr>
          <w:rFonts w:ascii="ＭＳ 明朝" w:hAnsi="ＭＳ 明朝"/>
          <w:bCs/>
          <w:sz w:val="20"/>
        </w:rPr>
      </w:pPr>
      <w:bookmarkStart w:id="0" w:name="_GoBack"/>
      <w:bookmarkEnd w:id="0"/>
    </w:p>
    <w:sectPr w:rsidR="00901694" w:rsidRPr="00C46BCF" w:rsidSect="00FF68A1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B3" w:rsidRDefault="005F78B3" w:rsidP="002C19FB">
      <w:r>
        <w:separator/>
      </w:r>
    </w:p>
  </w:endnote>
  <w:endnote w:type="continuationSeparator" w:id="0">
    <w:p w:rsidR="005F78B3" w:rsidRDefault="005F78B3" w:rsidP="002C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B3" w:rsidRDefault="005F78B3" w:rsidP="002C19FB">
      <w:r>
        <w:separator/>
      </w:r>
    </w:p>
  </w:footnote>
  <w:footnote w:type="continuationSeparator" w:id="0">
    <w:p w:rsidR="005F78B3" w:rsidRDefault="005F78B3" w:rsidP="002C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7F9"/>
    <w:multiLevelType w:val="hybridMultilevel"/>
    <w:tmpl w:val="AE8EEB5C"/>
    <w:lvl w:ilvl="0" w:tplc="F7CCD8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5"/>
    <w:rsid w:val="00010680"/>
    <w:rsid w:val="000A351D"/>
    <w:rsid w:val="000B7D53"/>
    <w:rsid w:val="000C4322"/>
    <w:rsid w:val="000F6CE5"/>
    <w:rsid w:val="00103B07"/>
    <w:rsid w:val="001258D9"/>
    <w:rsid w:val="00161139"/>
    <w:rsid w:val="00176AB6"/>
    <w:rsid w:val="001964B8"/>
    <w:rsid w:val="002247CE"/>
    <w:rsid w:val="00230DB8"/>
    <w:rsid w:val="00271902"/>
    <w:rsid w:val="002B3B36"/>
    <w:rsid w:val="002C19FB"/>
    <w:rsid w:val="00323173"/>
    <w:rsid w:val="00337202"/>
    <w:rsid w:val="00450B60"/>
    <w:rsid w:val="00495760"/>
    <w:rsid w:val="004D017D"/>
    <w:rsid w:val="005409F2"/>
    <w:rsid w:val="005457CA"/>
    <w:rsid w:val="005D513D"/>
    <w:rsid w:val="005F557E"/>
    <w:rsid w:val="005F78B3"/>
    <w:rsid w:val="00612B4A"/>
    <w:rsid w:val="00617975"/>
    <w:rsid w:val="00635B04"/>
    <w:rsid w:val="0067466B"/>
    <w:rsid w:val="00685351"/>
    <w:rsid w:val="00692DC0"/>
    <w:rsid w:val="006C61C2"/>
    <w:rsid w:val="00755F81"/>
    <w:rsid w:val="00763EFE"/>
    <w:rsid w:val="00785EAC"/>
    <w:rsid w:val="007E6749"/>
    <w:rsid w:val="007F4F63"/>
    <w:rsid w:val="00830F72"/>
    <w:rsid w:val="008B5460"/>
    <w:rsid w:val="00901694"/>
    <w:rsid w:val="009074C3"/>
    <w:rsid w:val="00914B15"/>
    <w:rsid w:val="009258D9"/>
    <w:rsid w:val="0094082C"/>
    <w:rsid w:val="00944898"/>
    <w:rsid w:val="00955DCD"/>
    <w:rsid w:val="009747A2"/>
    <w:rsid w:val="00982FAC"/>
    <w:rsid w:val="009C6D5B"/>
    <w:rsid w:val="00A23F65"/>
    <w:rsid w:val="00A8105D"/>
    <w:rsid w:val="00A820A6"/>
    <w:rsid w:val="00A84263"/>
    <w:rsid w:val="00A879F0"/>
    <w:rsid w:val="00AB5ADF"/>
    <w:rsid w:val="00AD4A1F"/>
    <w:rsid w:val="00B37B72"/>
    <w:rsid w:val="00B8098F"/>
    <w:rsid w:val="00B97B88"/>
    <w:rsid w:val="00BB0479"/>
    <w:rsid w:val="00BD73C1"/>
    <w:rsid w:val="00C20035"/>
    <w:rsid w:val="00C46BCF"/>
    <w:rsid w:val="00C50891"/>
    <w:rsid w:val="00D25AD2"/>
    <w:rsid w:val="00D5589F"/>
    <w:rsid w:val="00D71648"/>
    <w:rsid w:val="00D95049"/>
    <w:rsid w:val="00DA1E21"/>
    <w:rsid w:val="00DF0356"/>
    <w:rsid w:val="00E74338"/>
    <w:rsid w:val="00EB4025"/>
    <w:rsid w:val="00EC4073"/>
    <w:rsid w:val="00F16BBF"/>
    <w:rsid w:val="00F30960"/>
    <w:rsid w:val="00F454E3"/>
    <w:rsid w:val="00F65D89"/>
    <w:rsid w:val="00FD1E97"/>
    <w:rsid w:val="00FF0B0F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7E659-DC62-4DC6-BF9A-142476C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0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9FB"/>
    <w:rPr>
      <w:kern w:val="2"/>
      <w:sz w:val="21"/>
      <w:szCs w:val="24"/>
    </w:rPr>
  </w:style>
  <w:style w:type="paragraph" w:styleId="a6">
    <w:name w:val="footer"/>
    <w:basedOn w:val="a"/>
    <w:link w:val="a7"/>
    <w:rsid w:val="002C1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高齢福祉課</cp:lastModifiedBy>
  <cp:revision>1</cp:revision>
  <cp:lastPrinted>2017-01-24T03:22:00Z</cp:lastPrinted>
  <dcterms:created xsi:type="dcterms:W3CDTF">2018-11-19T05:32:00Z</dcterms:created>
  <dcterms:modified xsi:type="dcterms:W3CDTF">2018-11-19T05:45:00Z</dcterms:modified>
</cp:coreProperties>
</file>